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60" w:rsidRDefault="00156360" w:rsidP="001563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360">
        <w:rPr>
          <w:rFonts w:ascii="Times New Roman" w:hAnsi="Times New Roman" w:cs="Times New Roman"/>
          <w:b/>
          <w:sz w:val="32"/>
          <w:szCs w:val="32"/>
        </w:rPr>
        <w:t>Risk Analysis and Security Countermeasure Selection, Second Edition</w:t>
      </w:r>
    </w:p>
    <w:p w:rsidR="00156360" w:rsidRPr="00156360" w:rsidRDefault="00491F29" w:rsidP="00156360">
      <w:pPr>
        <w:spacing w:after="0" w:line="360" w:lineRule="auto"/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040B5221" wp14:editId="22AFB5B6">
            <wp:extent cx="441960" cy="456372"/>
            <wp:effectExtent l="0" t="0" r="0" b="1270"/>
            <wp:docPr id="7" name="Picture 7" descr="Image result for image for re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for red 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b/>
          <w:color w:val="FF0000"/>
          <w:sz w:val="32"/>
          <w:szCs w:val="32"/>
        </w:rPr>
        <w:t xml:space="preserve"> 201</w:t>
      </w:r>
      <w:r w:rsidR="00156360" w:rsidRPr="00156360">
        <w:rPr>
          <w:rFonts w:ascii="Arial Black" w:hAnsi="Arial Black" w:cs="Times New Roman"/>
          <w:b/>
          <w:color w:val="FF0000"/>
          <w:sz w:val="32"/>
          <w:szCs w:val="32"/>
        </w:rPr>
        <w:t xml:space="preserve">6 ASIS International </w:t>
      </w:r>
      <w:r w:rsidR="00156360" w:rsidRPr="00156360">
        <w:rPr>
          <w:rFonts w:ascii="Arial Black" w:hAnsi="Arial Black" w:cs="Times New Roman"/>
          <w:b/>
          <w:color w:val="FF0000"/>
          <w:sz w:val="32"/>
          <w:szCs w:val="32"/>
        </w:rPr>
        <w:t>Book of the Year</w:t>
      </w:r>
      <w:r w:rsidR="00765D56">
        <w:rPr>
          <w:rFonts w:ascii="Arial Black" w:hAnsi="Arial Black" w:cs="Times New Roman"/>
          <w:b/>
          <w:color w:val="FF0000"/>
          <w:sz w:val="32"/>
          <w:szCs w:val="32"/>
        </w:rPr>
        <w:t xml:space="preserve"> </w:t>
      </w:r>
      <w:r>
        <w:rPr>
          <w:noProof/>
          <w:lang w:eastAsia="en-US"/>
        </w:rPr>
        <w:drawing>
          <wp:inline distT="0" distB="0" distL="0" distR="0" wp14:anchorId="2339AC14" wp14:editId="0B30374B">
            <wp:extent cx="428004" cy="441960"/>
            <wp:effectExtent l="0" t="0" r="0" b="0"/>
            <wp:docPr id="8" name="Picture 8" descr="Image result for image for re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for red 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6" cy="4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60" w:rsidRDefault="00156360" w:rsidP="001563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42601C3" wp14:editId="311E572E">
            <wp:simplePos x="0" y="0"/>
            <wp:positionH relativeFrom="column">
              <wp:posOffset>4549775</wp:posOffset>
            </wp:positionH>
            <wp:positionV relativeFrom="paragraph">
              <wp:posOffset>91440</wp:posOffset>
            </wp:positionV>
            <wp:extent cx="1057910" cy="1584325"/>
            <wp:effectExtent l="0" t="0" r="8890" b="0"/>
            <wp:wrapTight wrapText="bothSides">
              <wp:wrapPolygon edited="0">
                <wp:start x="0" y="0"/>
                <wp:lineTo x="0" y="21297"/>
                <wp:lineTo x="21393" y="21297"/>
                <wp:lineTo x="21393" y="0"/>
                <wp:lineTo x="0" y="0"/>
              </wp:wrapPolygon>
            </wp:wrapTight>
            <wp:docPr id="1" name="Picture 1" descr="Risk Analysis and Security Countermeasure Selection, Second Edition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k Analysis and Security Countermeasure Selection, Second Edition book 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6360" w:rsidRPr="00156360" w:rsidRDefault="00156360" w:rsidP="0015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360">
        <w:rPr>
          <w:rFonts w:ascii="Times New Roman" w:hAnsi="Times New Roman" w:cs="Times New Roman"/>
          <w:b/>
          <w:sz w:val="24"/>
          <w:szCs w:val="24"/>
        </w:rPr>
        <w:t>Author:</w:t>
      </w:r>
      <w:r w:rsidRPr="00156360">
        <w:rPr>
          <w:rFonts w:ascii="Times New Roman" w:hAnsi="Times New Roman" w:cs="Times New Roman"/>
          <w:sz w:val="24"/>
          <w:szCs w:val="24"/>
        </w:rPr>
        <w:t xml:space="preserve"> </w:t>
      </w:r>
      <w:r w:rsidRPr="00156360">
        <w:rPr>
          <w:rFonts w:ascii="Times New Roman" w:hAnsi="Times New Roman" w:cs="Times New Roman"/>
          <w:sz w:val="24"/>
          <w:szCs w:val="24"/>
        </w:rPr>
        <w:t>Thomas L. Norman, CPP/PSP/CSC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56360" w:rsidRPr="00156360" w:rsidRDefault="00156360" w:rsidP="0015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360">
        <w:rPr>
          <w:rFonts w:ascii="Times New Roman" w:hAnsi="Times New Roman" w:cs="Times New Roman"/>
          <w:b/>
          <w:sz w:val="24"/>
          <w:szCs w:val="24"/>
        </w:rPr>
        <w:t>ISBN</w:t>
      </w:r>
      <w:r w:rsidRPr="00156360">
        <w:rPr>
          <w:rFonts w:ascii="Times New Roman" w:hAnsi="Times New Roman" w:cs="Times New Roman"/>
          <w:b/>
          <w:sz w:val="24"/>
          <w:szCs w:val="24"/>
        </w:rPr>
        <w:t>:</w:t>
      </w:r>
      <w:r w:rsidRPr="00156360">
        <w:rPr>
          <w:rFonts w:ascii="Times New Roman" w:hAnsi="Times New Roman" w:cs="Times New Roman"/>
          <w:sz w:val="24"/>
          <w:szCs w:val="24"/>
        </w:rPr>
        <w:t xml:space="preserve"> </w:t>
      </w:r>
      <w:r w:rsidRPr="00156360">
        <w:rPr>
          <w:rFonts w:ascii="Times New Roman" w:hAnsi="Times New Roman" w:cs="Times New Roman"/>
          <w:sz w:val="24"/>
          <w:szCs w:val="24"/>
        </w:rPr>
        <w:t xml:space="preserve">9781482244199 </w:t>
      </w:r>
    </w:p>
    <w:p w:rsidR="00156360" w:rsidRPr="00156360" w:rsidRDefault="00156360" w:rsidP="0015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360">
        <w:rPr>
          <w:rFonts w:ascii="Times New Roman" w:hAnsi="Times New Roman" w:cs="Times New Roman"/>
          <w:b/>
          <w:sz w:val="24"/>
          <w:szCs w:val="24"/>
        </w:rPr>
        <w:t>Publisher:</w:t>
      </w:r>
      <w:r w:rsidRPr="00156360">
        <w:rPr>
          <w:rFonts w:ascii="Times New Roman" w:hAnsi="Times New Roman" w:cs="Times New Roman"/>
          <w:sz w:val="24"/>
          <w:szCs w:val="24"/>
        </w:rPr>
        <w:t xml:space="preserve"> CRC Press</w:t>
      </w:r>
    </w:p>
    <w:p w:rsidR="00156360" w:rsidRPr="00156360" w:rsidRDefault="00156360" w:rsidP="0015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360">
        <w:rPr>
          <w:rFonts w:ascii="Times New Roman" w:hAnsi="Times New Roman" w:cs="Times New Roman"/>
          <w:b/>
          <w:sz w:val="24"/>
          <w:szCs w:val="24"/>
        </w:rPr>
        <w:t>Published Date:</w:t>
      </w:r>
      <w:r w:rsidRPr="00156360">
        <w:rPr>
          <w:rFonts w:ascii="Times New Roman" w:hAnsi="Times New Roman" w:cs="Times New Roman"/>
          <w:sz w:val="24"/>
          <w:szCs w:val="24"/>
        </w:rPr>
        <w:t xml:space="preserve"> </w:t>
      </w:r>
      <w:r w:rsidRPr="00156360">
        <w:rPr>
          <w:rFonts w:ascii="Times New Roman" w:hAnsi="Times New Roman" w:cs="Times New Roman"/>
          <w:sz w:val="24"/>
          <w:szCs w:val="24"/>
        </w:rPr>
        <w:t xml:space="preserve">July 1, 2015 </w:t>
      </w:r>
    </w:p>
    <w:p w:rsidR="00156360" w:rsidRPr="00156360" w:rsidRDefault="00156360" w:rsidP="0015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360">
        <w:rPr>
          <w:rFonts w:ascii="Times New Roman" w:hAnsi="Times New Roman" w:cs="Times New Roman"/>
          <w:b/>
          <w:sz w:val="24"/>
          <w:szCs w:val="24"/>
        </w:rPr>
        <w:t>Page Count:</w:t>
      </w:r>
      <w:r w:rsidRPr="00156360">
        <w:rPr>
          <w:rFonts w:ascii="Times New Roman" w:hAnsi="Times New Roman" w:cs="Times New Roman"/>
          <w:sz w:val="24"/>
          <w:szCs w:val="24"/>
        </w:rPr>
        <w:t xml:space="preserve"> </w:t>
      </w:r>
      <w:r w:rsidRPr="00156360">
        <w:rPr>
          <w:rFonts w:ascii="Times New Roman" w:hAnsi="Times New Roman" w:cs="Times New Roman"/>
          <w:sz w:val="24"/>
          <w:szCs w:val="24"/>
        </w:rPr>
        <w:t xml:space="preserve">483 </w:t>
      </w:r>
    </w:p>
    <w:p w:rsidR="00156360" w:rsidRPr="00156360" w:rsidRDefault="00156360" w:rsidP="0015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323" w:rsidRPr="00156360" w:rsidRDefault="008D6323" w:rsidP="0015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6360" w:rsidRDefault="00156360" w:rsidP="00156360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156360">
        <w:rPr>
          <w:rFonts w:ascii="Times New Roman" w:eastAsia="SimSun" w:hAnsi="Times New Roman" w:cs="Times New Roman"/>
          <w:sz w:val="24"/>
          <w:szCs w:val="24"/>
        </w:rPr>
        <w:t>“Let me just state that a security technician is a security system designer, in the same way that an automobile mechanic is an automobile designer</w:t>
      </w:r>
      <w:r w:rsidR="00491F29">
        <w:rPr>
          <w:rFonts w:ascii="Times New Roman" w:eastAsia="SimSun" w:hAnsi="Times New Roman" w:cs="Times New Roman"/>
          <w:sz w:val="24"/>
          <w:szCs w:val="24"/>
        </w:rPr>
        <w:t>.”</w:t>
      </w:r>
      <w:r w:rsidRPr="00156360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156360" w:rsidRPr="00765D56" w:rsidRDefault="00156360" w:rsidP="00156360">
      <w:pPr>
        <w:spacing w:after="0" w:line="360" w:lineRule="auto"/>
        <w:rPr>
          <w:rFonts w:ascii="Times New Roman" w:eastAsia="SimSu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765D56">
        <w:rPr>
          <w:rFonts w:ascii="Times New Roman" w:eastAsia="SimSun" w:hAnsi="Times New Roman" w:cs="Times New Roman"/>
          <w:b/>
          <w:i/>
          <w:sz w:val="24"/>
          <w:szCs w:val="24"/>
        </w:rPr>
        <w:t>Thomas L. Norman, 2016</w:t>
      </w:r>
    </w:p>
    <w:p w:rsidR="008D6323" w:rsidRPr="00156360" w:rsidRDefault="008D6323" w:rsidP="001563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323" w:rsidRDefault="00765D56" w:rsidP="001C3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D56">
        <w:rPr>
          <w:rFonts w:ascii="Times New Roman" w:hAnsi="Times New Roman" w:cs="Times New Roman"/>
          <w:i/>
          <w:sz w:val="24"/>
          <w:szCs w:val="24"/>
        </w:rPr>
        <w:t>Risk Analysis and Security Countermeasure Selection</w:t>
      </w:r>
      <w:r w:rsidRPr="0076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begins by discussing both risk analysis theory and practice followed by threat analysis and </w:t>
      </w:r>
      <w:r w:rsidR="00491F29">
        <w:rPr>
          <w:rFonts w:ascii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hAnsi="Times New Roman" w:cs="Times New Roman"/>
          <w:sz w:val="24"/>
          <w:szCs w:val="24"/>
        </w:rPr>
        <w:t xml:space="preserve">assess vulnerability.  </w:t>
      </w:r>
      <w:r w:rsidR="001C3C89">
        <w:rPr>
          <w:rFonts w:ascii="Times New Roman" w:hAnsi="Times New Roman" w:cs="Times New Roman"/>
          <w:sz w:val="24"/>
          <w:szCs w:val="24"/>
        </w:rPr>
        <w:t>The author e</w:t>
      </w:r>
      <w:r w:rsidR="001C3C89" w:rsidRPr="001C3C89">
        <w:rPr>
          <w:rFonts w:ascii="Times New Roman" w:hAnsi="Times New Roman" w:cs="Times New Roman"/>
          <w:sz w:val="24"/>
          <w:szCs w:val="24"/>
        </w:rPr>
        <w:t xml:space="preserve">xplains the five core principles of the risk analysis lifecycle: </w:t>
      </w:r>
      <w:r w:rsidR="001C3C89">
        <w:rPr>
          <w:rFonts w:ascii="Times New Roman" w:hAnsi="Times New Roman" w:cs="Times New Roman"/>
          <w:sz w:val="24"/>
          <w:szCs w:val="24"/>
        </w:rPr>
        <w:t xml:space="preserve"> D</w:t>
      </w:r>
      <w:r w:rsidR="001C3C89" w:rsidRPr="001C3C89">
        <w:rPr>
          <w:rFonts w:ascii="Times New Roman" w:hAnsi="Times New Roman" w:cs="Times New Roman"/>
          <w:sz w:val="24"/>
          <w:szCs w:val="24"/>
        </w:rPr>
        <w:t xml:space="preserve">etermining </w:t>
      </w:r>
      <w:r w:rsidR="001C3C89">
        <w:rPr>
          <w:rFonts w:ascii="Times New Roman" w:hAnsi="Times New Roman" w:cs="Times New Roman"/>
          <w:sz w:val="24"/>
          <w:szCs w:val="24"/>
        </w:rPr>
        <w:t>A</w:t>
      </w:r>
      <w:r w:rsidR="001C3C89" w:rsidRPr="001C3C89">
        <w:rPr>
          <w:rFonts w:ascii="Times New Roman" w:hAnsi="Times New Roman" w:cs="Times New Roman"/>
          <w:sz w:val="24"/>
          <w:szCs w:val="24"/>
        </w:rPr>
        <w:t xml:space="preserve">ssets, </w:t>
      </w:r>
      <w:r w:rsidR="001C3C89">
        <w:rPr>
          <w:rFonts w:ascii="Times New Roman" w:hAnsi="Times New Roman" w:cs="Times New Roman"/>
          <w:sz w:val="24"/>
          <w:szCs w:val="24"/>
        </w:rPr>
        <w:t>T</w:t>
      </w:r>
      <w:r w:rsidR="001C3C89" w:rsidRPr="001C3C89">
        <w:rPr>
          <w:rFonts w:ascii="Times New Roman" w:hAnsi="Times New Roman" w:cs="Times New Roman"/>
          <w:sz w:val="24"/>
          <w:szCs w:val="24"/>
        </w:rPr>
        <w:t xml:space="preserve">hreats, </w:t>
      </w:r>
      <w:r w:rsidR="001C3C89">
        <w:rPr>
          <w:rFonts w:ascii="Times New Roman" w:hAnsi="Times New Roman" w:cs="Times New Roman"/>
          <w:sz w:val="24"/>
          <w:szCs w:val="24"/>
        </w:rPr>
        <w:t>V</w:t>
      </w:r>
      <w:r w:rsidR="001C3C89" w:rsidRPr="001C3C89">
        <w:rPr>
          <w:rFonts w:ascii="Times New Roman" w:hAnsi="Times New Roman" w:cs="Times New Roman"/>
          <w:sz w:val="24"/>
          <w:szCs w:val="24"/>
        </w:rPr>
        <w:t xml:space="preserve">ulnerabilities, </w:t>
      </w:r>
      <w:r w:rsidR="001C3C89">
        <w:rPr>
          <w:rFonts w:ascii="Times New Roman" w:hAnsi="Times New Roman" w:cs="Times New Roman"/>
          <w:sz w:val="24"/>
          <w:szCs w:val="24"/>
        </w:rPr>
        <w:t>R</w:t>
      </w:r>
      <w:r w:rsidR="001C3C89" w:rsidRPr="001C3C89">
        <w:rPr>
          <w:rFonts w:ascii="Times New Roman" w:hAnsi="Times New Roman" w:cs="Times New Roman"/>
          <w:sz w:val="24"/>
          <w:szCs w:val="24"/>
        </w:rPr>
        <w:t xml:space="preserve">isks, and </w:t>
      </w:r>
      <w:r w:rsidR="001C3C89">
        <w:rPr>
          <w:rFonts w:ascii="Times New Roman" w:hAnsi="Times New Roman" w:cs="Times New Roman"/>
          <w:sz w:val="24"/>
          <w:szCs w:val="24"/>
        </w:rPr>
        <w:t>C</w:t>
      </w:r>
      <w:r w:rsidR="001C3C89" w:rsidRPr="001C3C89">
        <w:rPr>
          <w:rFonts w:ascii="Times New Roman" w:hAnsi="Times New Roman" w:cs="Times New Roman"/>
          <w:sz w:val="24"/>
          <w:szCs w:val="24"/>
        </w:rPr>
        <w:t>ountermeasures</w:t>
      </w:r>
      <w:r w:rsidR="001C3C89">
        <w:rPr>
          <w:rFonts w:ascii="Times New Roman" w:hAnsi="Times New Roman" w:cs="Times New Roman"/>
          <w:sz w:val="24"/>
          <w:szCs w:val="24"/>
        </w:rPr>
        <w:t xml:space="preserve">. </w:t>
      </w:r>
      <w:r w:rsidR="005C3A5A">
        <w:rPr>
          <w:rFonts w:ascii="Times New Roman" w:hAnsi="Times New Roman" w:cs="Times New Roman"/>
          <w:sz w:val="24"/>
          <w:szCs w:val="24"/>
        </w:rPr>
        <w:t xml:space="preserve"> </w:t>
      </w:r>
      <w:r w:rsidR="001C3C89">
        <w:rPr>
          <w:rFonts w:ascii="Times New Roman" w:hAnsi="Times New Roman" w:cs="Times New Roman"/>
          <w:sz w:val="24"/>
          <w:szCs w:val="24"/>
        </w:rPr>
        <w:t xml:space="preserve">Commonly used </w:t>
      </w:r>
      <w:r w:rsidR="001C3C89" w:rsidRPr="001C3C89">
        <w:rPr>
          <w:rFonts w:ascii="Times New Roman" w:hAnsi="Times New Roman" w:cs="Times New Roman"/>
          <w:sz w:val="24"/>
          <w:szCs w:val="24"/>
        </w:rPr>
        <w:t>Department of Homeland Security</w:t>
      </w:r>
      <w:r w:rsidR="005C3A5A">
        <w:rPr>
          <w:rFonts w:ascii="Times New Roman" w:hAnsi="Times New Roman" w:cs="Times New Roman"/>
          <w:sz w:val="24"/>
          <w:szCs w:val="24"/>
        </w:rPr>
        <w:t xml:space="preserve"> (DHS)</w:t>
      </w:r>
      <w:r w:rsidR="001C3C89" w:rsidRPr="001C3C89">
        <w:rPr>
          <w:rFonts w:ascii="Times New Roman" w:hAnsi="Times New Roman" w:cs="Times New Roman"/>
          <w:sz w:val="24"/>
          <w:szCs w:val="24"/>
        </w:rPr>
        <w:t>-approved risk analysis methods</w:t>
      </w:r>
      <w:r w:rsidR="001C3C89">
        <w:rPr>
          <w:rFonts w:ascii="Times New Roman" w:hAnsi="Times New Roman" w:cs="Times New Roman"/>
          <w:sz w:val="24"/>
          <w:szCs w:val="24"/>
        </w:rPr>
        <w:t xml:space="preserve"> are discussed </w:t>
      </w:r>
      <w:r w:rsidR="005C3A5A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1C3C89">
        <w:rPr>
          <w:rFonts w:ascii="Times New Roman" w:hAnsi="Times New Roman" w:cs="Times New Roman"/>
          <w:sz w:val="24"/>
          <w:szCs w:val="24"/>
        </w:rPr>
        <w:t xml:space="preserve">a risk analysis methodology that </w:t>
      </w:r>
      <w:r w:rsidR="001C3C89" w:rsidRPr="001C3C89">
        <w:rPr>
          <w:rFonts w:ascii="Times New Roman" w:hAnsi="Times New Roman" w:cs="Times New Roman"/>
          <w:sz w:val="24"/>
          <w:szCs w:val="24"/>
        </w:rPr>
        <w:t>can conform to DHS standards a</w:t>
      </w:r>
      <w:r w:rsidR="005C3A5A">
        <w:rPr>
          <w:rFonts w:ascii="Times New Roman" w:hAnsi="Times New Roman" w:cs="Times New Roman"/>
          <w:sz w:val="24"/>
          <w:szCs w:val="24"/>
        </w:rPr>
        <w:t xml:space="preserve">nd can also be applied </w:t>
      </w:r>
      <w:r w:rsidR="001C3C89" w:rsidRPr="001C3C89">
        <w:rPr>
          <w:rFonts w:ascii="Times New Roman" w:hAnsi="Times New Roman" w:cs="Times New Roman"/>
          <w:sz w:val="24"/>
          <w:szCs w:val="24"/>
        </w:rPr>
        <w:t>to public and private industries</w:t>
      </w:r>
      <w:r w:rsidR="005C3A5A">
        <w:rPr>
          <w:rFonts w:ascii="Times New Roman" w:hAnsi="Times New Roman" w:cs="Times New Roman"/>
          <w:sz w:val="24"/>
          <w:szCs w:val="24"/>
        </w:rPr>
        <w:t xml:space="preserve">. </w:t>
      </w:r>
      <w:r w:rsidR="001C3C89" w:rsidRPr="001C3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author discusse</w:t>
      </w:r>
      <w:r w:rsidR="00491F29">
        <w:rPr>
          <w:rFonts w:ascii="Times New Roman" w:hAnsi="Times New Roman" w:cs="Times New Roman"/>
          <w:sz w:val="24"/>
          <w:szCs w:val="24"/>
        </w:rPr>
        <w:t xml:space="preserve">s in detail the process to use when selecting various </w:t>
      </w:r>
      <w:r>
        <w:rPr>
          <w:rFonts w:ascii="Times New Roman" w:hAnsi="Times New Roman" w:cs="Times New Roman"/>
          <w:sz w:val="24"/>
          <w:szCs w:val="24"/>
        </w:rPr>
        <w:t xml:space="preserve">countermeasures as well as budgeting for them.  Metrics are used to measure cost-effectiveness when discussing various countermeasures and case studies are used </w:t>
      </w:r>
      <w:r w:rsidR="00491F29">
        <w:rPr>
          <w:rFonts w:ascii="Times New Roman" w:hAnsi="Times New Roman" w:cs="Times New Roman"/>
          <w:sz w:val="24"/>
          <w:szCs w:val="24"/>
        </w:rPr>
        <w:t xml:space="preserve">to illustrate their strengths.  </w:t>
      </w:r>
      <w:r>
        <w:rPr>
          <w:rFonts w:ascii="Times New Roman" w:hAnsi="Times New Roman" w:cs="Times New Roman"/>
          <w:sz w:val="24"/>
          <w:szCs w:val="24"/>
        </w:rPr>
        <w:t>This book is a</w:t>
      </w:r>
      <w:r w:rsidR="00886A7E">
        <w:rPr>
          <w:rFonts w:ascii="Times New Roman" w:hAnsi="Times New Roman" w:cs="Times New Roman"/>
          <w:sz w:val="24"/>
          <w:szCs w:val="24"/>
        </w:rPr>
        <w:t xml:space="preserve"> comprehensive reference manual and a</w:t>
      </w:r>
      <w:r>
        <w:rPr>
          <w:rFonts w:ascii="Times New Roman" w:hAnsi="Times New Roman" w:cs="Times New Roman"/>
          <w:sz w:val="24"/>
          <w:szCs w:val="24"/>
        </w:rPr>
        <w:t xml:space="preserve"> “must have” for any security professional. </w:t>
      </w:r>
    </w:p>
    <w:p w:rsidR="00765D56" w:rsidRDefault="00765D56" w:rsidP="00765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D56" w:rsidRPr="00765D56" w:rsidRDefault="00765D56" w:rsidP="00765D56">
      <w:pPr>
        <w:spacing w:after="0" w:line="360" w:lineRule="auto"/>
        <w:rPr>
          <w:sz w:val="24"/>
          <w:szCs w:val="24"/>
        </w:rPr>
      </w:pPr>
      <w:r w:rsidRPr="00765D56">
        <w:rPr>
          <w:rFonts w:ascii="Times New Roman" w:hAnsi="Times New Roman" w:cs="Times New Roman"/>
          <w:sz w:val="24"/>
          <w:szCs w:val="24"/>
        </w:rPr>
        <w:t xml:space="preserve">Based on our opinions and also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765D56">
        <w:rPr>
          <w:rFonts w:ascii="Times New Roman" w:hAnsi="Times New Roman" w:cs="Times New Roman"/>
          <w:sz w:val="24"/>
          <w:szCs w:val="24"/>
        </w:rPr>
        <w:t>reviews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D56">
        <w:rPr>
          <w:rFonts w:ascii="Times New Roman" w:hAnsi="Times New Roman" w:cs="Times New Roman"/>
          <w:sz w:val="24"/>
          <w:szCs w:val="24"/>
        </w:rPr>
        <w:t xml:space="preserve">we give </w:t>
      </w:r>
      <w:r w:rsidRPr="00765D56">
        <w:rPr>
          <w:rFonts w:ascii="Times New Roman" w:hAnsi="Times New Roman" w:cs="Times New Roman"/>
          <w:i/>
          <w:sz w:val="24"/>
          <w:szCs w:val="24"/>
        </w:rPr>
        <w:t>Risk Analysis and Security Countermeasure Selection</w:t>
      </w:r>
      <w:r w:rsidRPr="00765D56">
        <w:rPr>
          <w:rFonts w:ascii="Times New Roman" w:hAnsi="Times New Roman" w:cs="Times New Roman"/>
          <w:sz w:val="24"/>
          <w:szCs w:val="24"/>
        </w:rPr>
        <w:t xml:space="preserve"> FIVE stars. </w:t>
      </w:r>
    </w:p>
    <w:p w:rsidR="00765D56" w:rsidRPr="00765D56" w:rsidRDefault="00765D56" w:rsidP="00765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D56">
        <w:rPr>
          <w:noProof/>
          <w:sz w:val="24"/>
          <w:szCs w:val="24"/>
          <w:lang w:eastAsia="en-US"/>
        </w:rPr>
        <w:drawing>
          <wp:inline distT="0" distB="0" distL="0" distR="0" wp14:anchorId="538FDDA0" wp14:editId="51362761">
            <wp:extent cx="254000" cy="24363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858" cy="25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D56">
        <w:rPr>
          <w:noProof/>
          <w:sz w:val="24"/>
          <w:szCs w:val="24"/>
          <w:lang w:eastAsia="en-US"/>
        </w:rPr>
        <w:drawing>
          <wp:inline distT="0" distB="0" distL="0" distR="0" wp14:anchorId="25918F6E" wp14:editId="5C38249C">
            <wp:extent cx="261498" cy="2508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4686" cy="28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D56">
        <w:rPr>
          <w:noProof/>
          <w:sz w:val="24"/>
          <w:szCs w:val="24"/>
          <w:lang w:eastAsia="en-US"/>
        </w:rPr>
        <w:drawing>
          <wp:inline distT="0" distB="0" distL="0" distR="0" wp14:anchorId="70E1509B" wp14:editId="0EDE45A5">
            <wp:extent cx="262161" cy="25146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0069" cy="26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D56">
        <w:rPr>
          <w:noProof/>
          <w:sz w:val="24"/>
          <w:szCs w:val="24"/>
          <w:lang w:eastAsia="en-US"/>
        </w:rPr>
        <w:drawing>
          <wp:inline distT="0" distB="0" distL="0" distR="0" wp14:anchorId="00227DAC" wp14:editId="463BE1D6">
            <wp:extent cx="253081" cy="24275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076" cy="2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D56">
        <w:rPr>
          <w:noProof/>
          <w:sz w:val="24"/>
          <w:szCs w:val="24"/>
          <w:lang w:eastAsia="en-US"/>
        </w:rPr>
        <w:drawing>
          <wp:inline distT="0" distB="0" distL="0" distR="0" wp14:anchorId="0253AAFC" wp14:editId="5ED3380C">
            <wp:extent cx="259080" cy="2438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741" cy="2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56" w:rsidRDefault="00765D56" w:rsidP="0015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D56" w:rsidRPr="00156360" w:rsidRDefault="00765D56" w:rsidP="0015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from Amazon.com:</w:t>
      </w:r>
    </w:p>
    <w:p w:rsidR="00765D56" w:rsidRDefault="006C6E70" w:rsidP="00156360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156360">
        <w:rPr>
          <w:rFonts w:ascii="Times New Roman" w:eastAsia="SimSun" w:hAnsi="Times New Roman" w:cs="Times New Roman"/>
          <w:sz w:val="24"/>
          <w:szCs w:val="24"/>
        </w:rPr>
        <w:t>"This book, like its predecessor, will become a desk reference used by security professionals everywhere. Like any great reference work, it will be dog-eared</w:t>
      </w:r>
      <w:r w:rsidRPr="00156360">
        <w:rPr>
          <w:rFonts w:ascii="Times New Roman" w:eastAsia="SimSun" w:hAnsi="Times New Roman" w:cs="Times New Roman"/>
          <w:sz w:val="24"/>
          <w:szCs w:val="24"/>
        </w:rPr>
        <w:t>, feathered with Post-It Notes, with handwriting scrawled in the margins."</w:t>
      </w:r>
      <w:r w:rsidRPr="00156360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8D6323" w:rsidRPr="00765D56" w:rsidRDefault="00765D56" w:rsidP="00156360">
      <w:pPr>
        <w:spacing w:after="0" w:line="360" w:lineRule="auto"/>
        <w:rPr>
          <w:rFonts w:ascii="Times New Roman" w:eastAsia="SimSu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</w:t>
      </w:r>
      <w:r w:rsidR="006C6E70" w:rsidRPr="00765D56">
        <w:rPr>
          <w:rFonts w:ascii="Times New Roman" w:eastAsia="SimSun" w:hAnsi="Times New Roman" w:cs="Times New Roman"/>
          <w:b/>
          <w:i/>
          <w:sz w:val="24"/>
          <w:szCs w:val="24"/>
        </w:rPr>
        <w:t>Ross Johnson</w:t>
      </w:r>
      <w:r w:rsidR="006C6E70" w:rsidRPr="00765D56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, CPP, 2016 </w:t>
      </w:r>
    </w:p>
    <w:p w:rsidR="008D6323" w:rsidRPr="00156360" w:rsidRDefault="008D6323" w:rsidP="00156360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D6323" w:rsidRPr="00156360" w:rsidRDefault="008D6323" w:rsidP="00156360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D6323" w:rsidRPr="00156360" w:rsidRDefault="006C6E70" w:rsidP="00156360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563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Lawrence J. </w:t>
      </w:r>
      <w:proofErr w:type="spellStart"/>
      <w:r w:rsidRPr="00156360">
        <w:rPr>
          <w:rFonts w:ascii="Times New Roman" w:eastAsia="SimSun" w:hAnsi="Times New Roman" w:cs="Times New Roman"/>
          <w:b/>
          <w:bCs/>
          <w:sz w:val="24"/>
          <w:szCs w:val="24"/>
        </w:rPr>
        <w:t>Fennelly</w:t>
      </w:r>
      <w:proofErr w:type="spellEnd"/>
      <w:r w:rsidRPr="001563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CPOI, CSS</w:t>
      </w:r>
      <w:r w:rsidR="00416184">
        <w:rPr>
          <w:rFonts w:ascii="Times New Roman" w:eastAsia="SimSun" w:hAnsi="Times New Roman" w:cs="Times New Roman"/>
          <w:b/>
          <w:bCs/>
          <w:sz w:val="24"/>
          <w:szCs w:val="24"/>
        </w:rPr>
        <w:t>M</w:t>
      </w:r>
      <w:r w:rsidRPr="001563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and </w:t>
      </w:r>
      <w:r w:rsidRPr="001563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Marianna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A. </w:t>
      </w:r>
      <w:bookmarkStart w:id="0" w:name="_GoBack"/>
      <w:bookmarkEnd w:id="0"/>
      <w:r w:rsidRPr="0015636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Perry, </w:t>
      </w:r>
      <w:r w:rsidR="00765D5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M.S., CPP, </w:t>
      </w:r>
      <w:r w:rsidRPr="00156360">
        <w:rPr>
          <w:rFonts w:ascii="Times New Roman" w:eastAsia="SimSun" w:hAnsi="Times New Roman" w:cs="Times New Roman"/>
          <w:b/>
          <w:bCs/>
          <w:sz w:val="24"/>
          <w:szCs w:val="24"/>
        </w:rPr>
        <w:t>CPOI</w:t>
      </w:r>
    </w:p>
    <w:sectPr w:rsidR="008D6323" w:rsidRPr="00156360" w:rsidSect="00156360">
      <w:pgSz w:w="11906" w:h="16838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D49AC"/>
    <w:rsid w:val="00156360"/>
    <w:rsid w:val="001C3C89"/>
    <w:rsid w:val="00416184"/>
    <w:rsid w:val="00491F29"/>
    <w:rsid w:val="005C3A5A"/>
    <w:rsid w:val="006C6E70"/>
    <w:rsid w:val="00765D56"/>
    <w:rsid w:val="00886A7E"/>
    <w:rsid w:val="008D6323"/>
    <w:rsid w:val="00F534E3"/>
    <w:rsid w:val="313746AF"/>
    <w:rsid w:val="534F10A3"/>
    <w:rsid w:val="656D49AC"/>
    <w:rsid w:val="6C3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36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36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marianna</cp:lastModifiedBy>
  <cp:revision>2</cp:revision>
  <dcterms:created xsi:type="dcterms:W3CDTF">2017-11-15T01:09:00Z</dcterms:created>
  <dcterms:modified xsi:type="dcterms:W3CDTF">2017-11-15T01:09:00Z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