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after="0" w:line="360" w:lineRule="auto"/>
        <w:jc w:val="center"/>
        <w:textAlignment w:val="baseline"/>
        <w:rPr>
          <w:rFonts w:ascii="Times New Roman" w:hAnsi="Times New Roman" w:eastAsia="Times New Roman"/>
          <w:b/>
          <w:bCs/>
          <w:sz w:val="2"/>
          <w:szCs w:val="2"/>
          <w:lang w:eastAsia="en-US"/>
        </w:rPr>
      </w:pPr>
      <w:bookmarkStart w:id="2" w:name="_GoBack"/>
      <w:bookmarkEnd w:id="2"/>
      <w:bookmarkStart w:id="0" w:name="OLE_LINK4"/>
      <w:r>
        <w:rPr>
          <w:rFonts w:ascii="Times New Roman" w:hAnsi="Times New Roman" w:eastAsia="Times New Roman"/>
          <w:b/>
          <w:color w:val="222222"/>
          <w:kern w:val="36"/>
          <w:sz w:val="32"/>
          <w:szCs w:val="32"/>
          <w:lang w:eastAsia="en-US"/>
        </w:rPr>
        <w:t>Active Shooter</w:t>
      </w:r>
    </w:p>
    <w:bookmarkEnd w:id="0"/>
    <w:p>
      <w:pPr>
        <w:shd w:val="clear" w:color="auto" w:fill="FFFFFF"/>
        <w:spacing w:after="150" w:line="240" w:lineRule="auto"/>
        <w:ind w:left="840" w:firstLine="420"/>
        <w:textAlignment w:val="baseline"/>
        <w:rPr>
          <w:rFonts w:ascii="Times New Roman" w:hAnsi="Times New Roman" w:eastAsia="Times New Roman"/>
          <w:b/>
          <w:bCs/>
          <w:sz w:val="24"/>
          <w:szCs w:val="24"/>
          <w:lang w:eastAsia="en-US"/>
        </w:rPr>
      </w:pPr>
      <w:bookmarkStart w:id="1" w:name="OLE_LINK2"/>
      <w:r>
        <w:drawing>
          <wp:anchor distT="0" distB="0" distL="114300" distR="114300" simplePos="0" relativeHeight="251658240" behindDoc="0" locked="0" layoutInCell="1" allowOverlap="1">
            <wp:simplePos x="0" y="0"/>
            <wp:positionH relativeFrom="column">
              <wp:posOffset>4246245</wp:posOffset>
            </wp:positionH>
            <wp:positionV relativeFrom="paragraph">
              <wp:posOffset>121920</wp:posOffset>
            </wp:positionV>
            <wp:extent cx="1536700" cy="1897380"/>
            <wp:effectExtent l="0" t="0" r="635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36700" cy="1897380"/>
                    </a:xfrm>
                    <a:prstGeom prst="rect">
                      <a:avLst/>
                    </a:prstGeom>
                  </pic:spPr>
                </pic:pic>
              </a:graphicData>
            </a:graphic>
          </wp:anchor>
        </w:drawing>
      </w:r>
      <w:r>
        <w:rPr>
          <w:rFonts w:ascii="Times New Roman" w:hAnsi="Times New Roman" w:eastAsia="Times New Roman"/>
          <w:b/>
          <w:bCs/>
          <w:sz w:val="24"/>
          <w:szCs w:val="24"/>
          <w:lang w:eastAsia="en-US"/>
        </w:rPr>
        <w:t xml:space="preserve">                            </w:t>
      </w:r>
      <w:r>
        <w:t xml:space="preserve">                       </w:t>
      </w:r>
      <w:r>
        <w:rPr>
          <w:rFonts w:ascii="Times New Roman" w:hAnsi="Times New Roman" w:eastAsia="Times New Roman"/>
          <w:b/>
          <w:bCs/>
          <w:sz w:val="24"/>
          <w:szCs w:val="24"/>
          <w:lang w:eastAsia="en-US"/>
        </w:rPr>
        <w:t xml:space="preserve">    </w:t>
      </w:r>
    </w:p>
    <w:p>
      <w:pPr>
        <w:shd w:val="clear" w:color="auto" w:fill="FFFFFF"/>
        <w:spacing w:after="150" w:line="240" w:lineRule="auto"/>
        <w:ind w:left="840" w:firstLine="420"/>
        <w:textAlignment w:val="baseline"/>
        <w:rPr>
          <w:rFonts w:ascii="Times New Roman" w:hAnsi="Times New Roman" w:eastAsia="Times New Roman"/>
          <w:b/>
          <w:bCs/>
          <w:sz w:val="24"/>
          <w:szCs w:val="24"/>
          <w:lang w:eastAsia="en-US"/>
        </w:rPr>
      </w:pPr>
      <w:r>
        <w:rPr>
          <w:rFonts w:ascii="Times New Roman" w:hAnsi="Times New Roman" w:eastAsia="Times New Roman"/>
          <w:b/>
          <w:bCs/>
          <w:sz w:val="24"/>
          <w:szCs w:val="24"/>
          <w:lang w:eastAsia="en-US"/>
        </w:rPr>
        <w:t xml:space="preserve">Authors:  </w:t>
      </w:r>
      <w:r>
        <w:rPr>
          <w:rFonts w:ascii="Times New Roman" w:hAnsi="Times New Roman" w:eastAsiaTheme="minorEastAsia"/>
          <w:sz w:val="24"/>
          <w:szCs w:val="24"/>
        </w:rPr>
        <w:t xml:space="preserve">Kevin T. Doss and C. David Shepard    </w:t>
      </w:r>
    </w:p>
    <w:p>
      <w:pPr>
        <w:shd w:val="clear" w:color="auto" w:fill="FFFFFF"/>
        <w:spacing w:after="150" w:line="240" w:lineRule="auto"/>
        <w:textAlignment w:val="baseline"/>
        <w:rPr>
          <w:rFonts w:ascii="Times New Roman" w:hAnsi="Times New Roman" w:eastAsia="Times New Roman"/>
          <w:b/>
          <w:bCs/>
          <w:sz w:val="24"/>
          <w:szCs w:val="24"/>
          <w:lang w:eastAsia="en-US"/>
        </w:rPr>
      </w:pPr>
      <w:r>
        <w:rPr>
          <w:rFonts w:ascii="Times New Roman" w:hAnsi="Times New Roman" w:eastAsia="Times New Roman"/>
          <w:b/>
          <w:bCs/>
          <w:sz w:val="24"/>
          <w:szCs w:val="24"/>
          <w:lang w:eastAsia="en-US"/>
        </w:rPr>
        <w:tab/>
      </w:r>
      <w:r>
        <w:rPr>
          <w:rFonts w:ascii="Times New Roman" w:hAnsi="Times New Roman" w:eastAsia="Times New Roman"/>
          <w:b/>
          <w:bCs/>
          <w:sz w:val="24"/>
          <w:szCs w:val="24"/>
          <w:lang w:eastAsia="en-US"/>
        </w:rPr>
        <w:tab/>
      </w:r>
      <w:r>
        <w:rPr>
          <w:rFonts w:ascii="Times New Roman" w:hAnsi="Times New Roman" w:eastAsia="Times New Roman"/>
          <w:b/>
          <w:bCs/>
          <w:sz w:val="24"/>
          <w:szCs w:val="24"/>
          <w:lang w:eastAsia="en-US"/>
        </w:rPr>
        <w:tab/>
      </w:r>
      <w:r>
        <w:rPr>
          <w:rFonts w:ascii="Times New Roman" w:hAnsi="Times New Roman" w:eastAsia="Times New Roman"/>
          <w:b/>
          <w:bCs/>
          <w:sz w:val="24"/>
          <w:szCs w:val="24"/>
          <w:lang w:eastAsia="en-US"/>
        </w:rPr>
        <w:t xml:space="preserve">ISBN: </w:t>
      </w:r>
      <w:r>
        <w:rPr>
          <w:rFonts w:ascii="Times New Roman" w:hAnsi="Times New Roman" w:eastAsiaTheme="minorEastAsia"/>
          <w:sz w:val="24"/>
          <w:szCs w:val="24"/>
        </w:rPr>
        <w:t>978-0-12-802784-4</w:t>
      </w:r>
    </w:p>
    <w:p>
      <w:pPr>
        <w:shd w:val="clear" w:color="auto" w:fill="FFFFFF"/>
        <w:spacing w:after="150" w:line="240" w:lineRule="auto"/>
        <w:ind w:left="840" w:firstLine="420"/>
        <w:textAlignment w:val="baseline"/>
        <w:rPr>
          <w:rFonts w:ascii="Times New Roman" w:hAnsi="Times New Roman" w:eastAsia="Times New Roman"/>
          <w:b/>
          <w:bCs/>
          <w:sz w:val="24"/>
          <w:szCs w:val="24"/>
          <w:lang w:eastAsia="en-US"/>
        </w:rPr>
      </w:pPr>
      <w:r>
        <w:rPr>
          <w:rFonts w:ascii="Times New Roman" w:hAnsi="Times New Roman" w:eastAsia="Times New Roman"/>
          <w:b/>
          <w:bCs/>
          <w:sz w:val="24"/>
          <w:szCs w:val="24"/>
          <w:lang w:eastAsia="en-US"/>
        </w:rPr>
        <w:t>ISBN-13: 978-0123850577</w:t>
      </w:r>
    </w:p>
    <w:p>
      <w:pPr>
        <w:shd w:val="clear" w:color="auto" w:fill="FFFFFF"/>
        <w:spacing w:after="150" w:line="240" w:lineRule="auto"/>
        <w:textAlignment w:val="baseline"/>
        <w:rPr>
          <w:rFonts w:ascii="Times New Roman" w:hAnsi="Times New Roman" w:eastAsia="Times New Roman"/>
          <w:b/>
          <w:bCs/>
          <w:sz w:val="24"/>
          <w:szCs w:val="24"/>
          <w:lang w:eastAsia="en-US"/>
        </w:rPr>
      </w:pPr>
      <w:r>
        <w:rPr>
          <w:rFonts w:ascii="Times New Roman" w:hAnsi="Times New Roman" w:eastAsia="Times New Roman"/>
          <w:b/>
          <w:bCs/>
          <w:sz w:val="24"/>
          <w:szCs w:val="24"/>
          <w:lang w:eastAsia="en-US"/>
        </w:rPr>
        <w:t xml:space="preserve">        </w:t>
      </w:r>
      <w:r>
        <w:rPr>
          <w:rFonts w:ascii="Times New Roman" w:hAnsi="Times New Roman" w:eastAsia="Times New Roman"/>
          <w:b/>
          <w:bCs/>
          <w:sz w:val="24"/>
          <w:szCs w:val="24"/>
          <w:lang w:eastAsia="en-US"/>
        </w:rPr>
        <w:tab/>
      </w:r>
      <w:r>
        <w:rPr>
          <w:rFonts w:ascii="Times New Roman" w:hAnsi="Times New Roman" w:eastAsia="Times New Roman"/>
          <w:b/>
          <w:bCs/>
          <w:sz w:val="24"/>
          <w:szCs w:val="24"/>
          <w:lang w:eastAsia="en-US"/>
        </w:rPr>
        <w:t xml:space="preserve">Publisher: </w:t>
      </w:r>
      <w:r>
        <w:rPr>
          <w:rFonts w:ascii="Times New Roman" w:hAnsi="Times New Roman" w:eastAsia="Times New Roman"/>
          <w:bCs/>
          <w:sz w:val="24"/>
          <w:szCs w:val="24"/>
          <w:lang w:eastAsia="en-US"/>
        </w:rPr>
        <w:t>Elsevier</w:t>
      </w:r>
    </w:p>
    <w:p>
      <w:pPr>
        <w:shd w:val="clear" w:color="auto" w:fill="FFFFFF"/>
        <w:spacing w:after="150" w:line="240" w:lineRule="auto"/>
        <w:ind w:left="840" w:firstLine="420"/>
        <w:textAlignment w:val="baseline"/>
        <w:rPr>
          <w:rFonts w:ascii="Times New Roman" w:hAnsi="Times New Roman" w:eastAsia="Times New Roman"/>
          <w:b/>
          <w:bCs/>
          <w:sz w:val="24"/>
          <w:szCs w:val="24"/>
          <w:lang w:eastAsia="en-US"/>
        </w:rPr>
      </w:pPr>
      <w:r>
        <w:rPr>
          <w:rFonts w:ascii="Times New Roman" w:hAnsi="Times New Roman" w:eastAsia="Times New Roman"/>
          <w:b/>
          <w:bCs/>
          <w:sz w:val="24"/>
          <w:szCs w:val="24"/>
          <w:lang w:eastAsia="en-US"/>
        </w:rPr>
        <w:t xml:space="preserve">Publish Date: </w:t>
      </w:r>
      <w:r>
        <w:rPr>
          <w:rFonts w:ascii="Times New Roman" w:hAnsi="Times New Roman" w:eastAsia="Times New Roman"/>
          <w:bCs/>
          <w:sz w:val="24"/>
          <w:szCs w:val="24"/>
          <w:lang w:eastAsia="en-US"/>
        </w:rPr>
        <w:t>2015</w:t>
      </w:r>
    </w:p>
    <w:p>
      <w:pPr>
        <w:shd w:val="clear" w:color="auto" w:fill="FFFFFF"/>
        <w:spacing w:after="150" w:line="240" w:lineRule="auto"/>
        <w:ind w:left="1260"/>
        <w:textAlignment w:val="baseline"/>
        <w:rPr>
          <w:rFonts w:ascii="Times New Roman" w:hAnsi="Times New Roman" w:eastAsia="Times New Roman"/>
          <w:b/>
          <w:bCs/>
          <w:sz w:val="24"/>
          <w:szCs w:val="24"/>
          <w:lang w:eastAsia="en-US"/>
        </w:rPr>
      </w:pPr>
      <w:r>
        <w:rPr>
          <w:rFonts w:ascii="Times New Roman" w:hAnsi="Times New Roman" w:eastAsia="Times New Roman"/>
          <w:b/>
          <w:bCs/>
          <w:sz w:val="24"/>
          <w:szCs w:val="24"/>
          <w:lang w:eastAsia="en-US"/>
        </w:rPr>
        <w:t xml:space="preserve">Page Count: </w:t>
      </w:r>
      <w:r>
        <w:rPr>
          <w:rFonts w:ascii="Times New Roman" w:hAnsi="Times New Roman" w:eastAsia="Times New Roman"/>
          <w:bCs/>
          <w:sz w:val="24"/>
          <w:szCs w:val="24"/>
          <w:lang w:eastAsia="en-US"/>
        </w:rPr>
        <w:t>291</w:t>
      </w:r>
    </w:p>
    <w:p>
      <w:pPr>
        <w:rPr>
          <w:rFonts w:ascii="Times New Roman" w:hAnsi="Times New Roman"/>
          <w:sz w:val="4"/>
          <w:szCs w:val="4"/>
        </w:rPr>
      </w:pPr>
    </w:p>
    <w:p>
      <w:pPr>
        <w:spacing w:beforeAutospacing="1" w:after="0" w:afterAutospacing="1" w:line="360" w:lineRule="auto"/>
        <w:jc w:val="both"/>
        <w:rPr>
          <w:rFonts w:ascii="Times New Roman" w:hAnsi="Times New Roman"/>
          <w:sz w:val="4"/>
          <w:szCs w:val="4"/>
        </w:rPr>
      </w:pPr>
    </w:p>
    <w:p>
      <w:pPr>
        <w:spacing w:beforeAutospacing="1" w:after="0" w:afterAutospacing="1" w:line="360" w:lineRule="auto"/>
        <w:jc w:val="both"/>
        <w:rPr>
          <w:rFonts w:ascii="Times New Roman" w:hAnsi="Times New Roman"/>
          <w:sz w:val="24"/>
          <w:szCs w:val="24"/>
        </w:rPr>
      </w:pPr>
      <w:r>
        <w:rPr>
          <w:rFonts w:ascii="Times New Roman" w:hAnsi="Times New Roman"/>
          <w:sz w:val="24"/>
          <w:szCs w:val="24"/>
        </w:rPr>
        <w:t xml:space="preserve">According to Pinkerton/Securitas―the leading provider of risk management services in the world―workplace violence is second only to cybersecurity as the top threat faced by organizations today. Incidents involving active shooters in the workplace are on the rise and becoming more violent and deadly. </w:t>
      </w:r>
      <w:r>
        <w:rPr>
          <w:rFonts w:ascii="Times New Roman" w:hAnsi="Times New Roman"/>
          <w:i/>
          <w:sz w:val="24"/>
          <w:szCs w:val="24"/>
        </w:rPr>
        <w:t>Active Shooter</w:t>
      </w:r>
      <w:r>
        <w:rPr>
          <w:rFonts w:ascii="Times New Roman" w:hAnsi="Times New Roman"/>
          <w:sz w:val="24"/>
          <w:szCs w:val="24"/>
        </w:rPr>
        <w:t xml:space="preserve"> provides the tools necessary to identify potential violent individuals, along with the options and responses needed to save lives, reduce corporate liability, and recover from an active shooter event should it happen. </w:t>
      </w:r>
    </w:p>
    <w:p>
      <w:pPr>
        <w:spacing w:beforeAutospacing="1" w:after="0" w:afterAutospacing="1" w:line="360" w:lineRule="auto"/>
        <w:jc w:val="both"/>
        <w:rPr>
          <w:rFonts w:ascii="Times New Roman" w:hAnsi="Times New Roman"/>
          <w:sz w:val="24"/>
          <w:szCs w:val="24"/>
        </w:rPr>
      </w:pPr>
      <w:r>
        <w:rPr>
          <w:rFonts w:ascii="Times New Roman" w:hAnsi="Times New Roman"/>
          <w:i/>
          <w:sz w:val="24"/>
          <w:szCs w:val="24"/>
        </w:rPr>
        <w:t>Active Shooter</w:t>
      </w:r>
      <w:r>
        <w:rPr>
          <w:rFonts w:ascii="Times New Roman" w:hAnsi="Times New Roman"/>
          <w:sz w:val="24"/>
          <w:szCs w:val="24"/>
        </w:rPr>
        <w:t xml:space="preserve"> begins with a brief history of active shooters and how they have changed over time. It shows why many perpetrators initiate attacks, what they often are thinking, and some of the indicators that could have been identified prior to the attack. The book shows how to develop an active shooter program in an organization, walking readers through the entire process including training exercises to test the efficiency of the program. With the uniquely private security perspective, </w:t>
      </w:r>
    </w:p>
    <w:p>
      <w:pPr>
        <w:spacing w:line="360" w:lineRule="auto"/>
        <w:jc w:val="both"/>
        <w:rPr>
          <w:rFonts w:ascii="Times New Roman" w:hAnsi="Times New Roman" w:eastAsiaTheme="minorEastAsia"/>
          <w:sz w:val="24"/>
          <w:szCs w:val="24"/>
        </w:rPr>
      </w:pPr>
      <w:r>
        <w:rPr>
          <w:rFonts w:ascii="Times New Roman" w:hAnsi="Times New Roman" w:eastAsiaTheme="minorEastAsia"/>
          <w:sz w:val="24"/>
          <w:szCs w:val="24"/>
        </w:rPr>
        <w:t>This book is one of several in the market but it’s a cut above the others in that it addresses a large degree of issues and possible causes to Active Shooters. You will use this book as a major reference to your collection.</w:t>
      </w:r>
    </w:p>
    <w:p>
      <w:pPr>
        <w:spacing w:after="0" w:line="360" w:lineRule="auto"/>
        <w:jc w:val="both"/>
        <w:rPr>
          <w:rFonts w:ascii="Times New Roman" w:hAnsi="Times New Roman"/>
          <w:sz w:val="24"/>
          <w:szCs w:val="24"/>
        </w:rPr>
      </w:pPr>
      <w:r>
        <w:rPr>
          <w:rFonts w:ascii="Times New Roman" w:hAnsi="Times New Roman"/>
          <w:b/>
          <w:sz w:val="24"/>
          <w:szCs w:val="24"/>
        </w:rPr>
        <w:t>Review by ASIS Dynamics:</w:t>
      </w:r>
    </w:p>
    <w:p>
      <w:pPr>
        <w:spacing w:after="0" w:line="360" w:lineRule="auto"/>
        <w:jc w:val="both"/>
        <w:rPr>
          <w:rFonts w:ascii="Times New Roman" w:hAnsi="Times New Roman"/>
          <w:sz w:val="24"/>
          <w:szCs w:val="24"/>
        </w:rPr>
      </w:pPr>
      <w:r>
        <w:rPr>
          <w:rFonts w:ascii="Times New Roman" w:hAnsi="Times New Roman"/>
          <w:sz w:val="24"/>
          <w:szCs w:val="24"/>
        </w:rPr>
        <w:t xml:space="preserve">"Anyone concerned with protecting soft targets can learn something from this book . . . this is one of the most comprehensive and readable books on this important subject. Readers will no doubt look forward to more from these authors."  </w:t>
      </w:r>
    </w:p>
    <w:p>
      <w:pPr>
        <w:spacing w:after="0" w:line="360" w:lineRule="auto"/>
        <w:jc w:val="both"/>
        <w:rPr>
          <w:rFonts w:ascii="Times New Roman" w:hAnsi="Times New Roman"/>
          <w:b/>
          <w:sz w:val="24"/>
          <w:szCs w:val="24"/>
        </w:rPr>
      </w:pPr>
      <w:r>
        <w:rPr>
          <w:rFonts w:ascii="Times New Roman" w:hAnsi="Times New Roman"/>
          <w:b/>
          <w:sz w:val="24"/>
          <w:szCs w:val="24"/>
        </w:rPr>
        <w:t>Review by the Journal of Counterterrorism and Homeland Security International:</w:t>
      </w:r>
    </w:p>
    <w:p>
      <w:pPr>
        <w:spacing w:after="0" w:line="360" w:lineRule="auto"/>
        <w:jc w:val="both"/>
        <w:rPr>
          <w:rFonts w:ascii="Times New Roman" w:hAnsi="Times New Roman"/>
          <w:sz w:val="24"/>
          <w:szCs w:val="24"/>
        </w:rPr>
      </w:pPr>
      <w:r>
        <w:rPr>
          <w:rFonts w:ascii="Times New Roman" w:hAnsi="Times New Roman"/>
          <w:sz w:val="24"/>
          <w:szCs w:val="24"/>
        </w:rPr>
        <w:t xml:space="preserve">"...a comprehensive and detailed examination of the measures required to prevent active shooter events, ranging from preparing for, responding to, and recovering from such incidents." </w:t>
      </w:r>
    </w:p>
    <w:p>
      <w:pPr>
        <w:spacing w:after="0" w:line="360" w:lineRule="auto"/>
        <w:jc w:val="both"/>
        <w:rPr>
          <w:rFonts w:ascii="Times New Roman" w:hAnsi="Times New Roman"/>
          <w:b/>
          <w:sz w:val="24"/>
          <w:szCs w:val="24"/>
          <w:lang w:bidi="ar"/>
        </w:rPr>
      </w:pPr>
      <w:r>
        <w:rPr>
          <w:rFonts w:ascii="Times New Roman" w:hAnsi="Times New Roman"/>
          <w:b/>
          <w:sz w:val="24"/>
          <w:szCs w:val="24"/>
          <w:lang w:bidi="ar"/>
        </w:rPr>
        <w:t>Review by Eugene Ferraro on Amazon.com:</w:t>
      </w:r>
    </w:p>
    <w:p>
      <w:pPr>
        <w:spacing w:after="0" w:line="360" w:lineRule="auto"/>
        <w:jc w:val="both"/>
        <w:rPr>
          <w:rFonts w:ascii="Times New Roman" w:hAnsi="Times New Roman" w:eastAsiaTheme="minorEastAsia"/>
          <w:sz w:val="24"/>
          <w:szCs w:val="24"/>
        </w:rPr>
      </w:pPr>
      <w:r>
        <w:rPr>
          <w:rFonts w:ascii="Times New Roman" w:hAnsi="Times New Roman"/>
          <w:sz w:val="24"/>
          <w:szCs w:val="24"/>
          <w:lang w:bidi="ar"/>
        </w:rPr>
        <w:t xml:space="preserve">Excellent work. Comprehensive and easy to read. Informative and logical. Best I have read on topic to date.  </w:t>
      </w:r>
    </w:p>
    <w:p>
      <w:pPr>
        <w:spacing w:line="360" w:lineRule="auto"/>
        <w:jc w:val="both"/>
        <w:rPr>
          <w:rFonts w:ascii="Times New Roman" w:hAnsi="Times New Roman" w:eastAsiaTheme="minorEastAsia"/>
          <w:sz w:val="24"/>
          <w:szCs w:val="24"/>
        </w:rPr>
      </w:pPr>
    </w:p>
    <w:p>
      <w:pPr>
        <w:spacing w:line="360" w:lineRule="auto"/>
        <w:jc w:val="both"/>
        <w:rPr>
          <w:rFonts w:ascii="Times New Roman" w:hAnsi="Times New Roman" w:eastAsiaTheme="minorEastAsia"/>
          <w:sz w:val="24"/>
          <w:szCs w:val="24"/>
        </w:rPr>
      </w:pPr>
      <w:r>
        <w:rPr>
          <w:rFonts w:ascii="Times New Roman" w:hAnsi="Times New Roman" w:eastAsiaTheme="minorEastAsia"/>
          <w:sz w:val="24"/>
          <w:szCs w:val="24"/>
        </w:rPr>
        <w:t xml:space="preserve">Based on our opinions and also the other reviews, we give </w:t>
      </w:r>
      <w:r>
        <w:rPr>
          <w:rFonts w:ascii="Times New Roman" w:hAnsi="Times New Roman" w:eastAsiaTheme="minorEastAsia"/>
          <w:i/>
          <w:sz w:val="24"/>
          <w:szCs w:val="24"/>
        </w:rPr>
        <w:t>Active Shooter</w:t>
      </w:r>
      <w:r>
        <w:rPr>
          <w:rFonts w:ascii="Times New Roman" w:hAnsi="Times New Roman" w:eastAsiaTheme="minorEastAsia"/>
          <w:sz w:val="24"/>
          <w:szCs w:val="24"/>
        </w:rPr>
        <w:t xml:space="preserve"> </w:t>
      </w:r>
      <w:r>
        <w:rPr>
          <w:rFonts w:ascii="Times New Roman" w:hAnsi="Times New Roman" w:eastAsiaTheme="minorEastAsia"/>
          <w:b/>
          <w:sz w:val="24"/>
          <w:szCs w:val="24"/>
        </w:rPr>
        <w:t>FIVE</w:t>
      </w:r>
      <w:r>
        <w:rPr>
          <w:rFonts w:ascii="Times New Roman" w:hAnsi="Times New Roman" w:eastAsiaTheme="minorEastAsia"/>
          <w:sz w:val="24"/>
          <w:szCs w:val="24"/>
        </w:rPr>
        <w:t xml:space="preserve"> Stars.</w:t>
      </w:r>
    </w:p>
    <w:p>
      <w:pPr>
        <w:spacing w:line="360" w:lineRule="auto"/>
        <w:rPr>
          <w:rFonts w:ascii="Times New Roman" w:hAnsi="Times New Roman" w:eastAsiaTheme="minorEastAsia"/>
          <w:bCs/>
          <w:sz w:val="24"/>
          <w:szCs w:val="24"/>
        </w:rPr>
      </w:pPr>
      <w:r>
        <w:rPr>
          <w:rFonts w:ascii="Times New Roman" w:hAnsi="Times New Roman" w:eastAsiaTheme="minorEastAsia"/>
          <w:bCs/>
          <w:sz w:val="24"/>
          <w:szCs w:val="24"/>
        </w:rPr>
        <w:drawing>
          <wp:inline distT="0" distB="0" distL="0" distR="0">
            <wp:extent cx="255905" cy="243840"/>
            <wp:effectExtent l="0" t="0" r="0" b="381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255905" cy="243840"/>
                    </a:xfrm>
                    <a:prstGeom prst="rect">
                      <a:avLst/>
                    </a:prstGeom>
                    <a:noFill/>
                  </pic:spPr>
                </pic:pic>
              </a:graphicData>
            </a:graphic>
          </wp:inline>
        </w:drawing>
      </w:r>
      <w:r>
        <w:rPr>
          <w:rFonts w:ascii="Times New Roman" w:hAnsi="Times New Roman" w:eastAsiaTheme="minorEastAsia"/>
          <w:bCs/>
          <w:sz w:val="24"/>
          <w:szCs w:val="24"/>
        </w:rPr>
        <w:drawing>
          <wp:inline distT="0" distB="0" distL="0" distR="0">
            <wp:extent cx="255905" cy="243840"/>
            <wp:effectExtent l="0" t="0" r="0" b="381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255905" cy="243840"/>
                    </a:xfrm>
                    <a:prstGeom prst="rect">
                      <a:avLst/>
                    </a:prstGeom>
                    <a:noFill/>
                  </pic:spPr>
                </pic:pic>
              </a:graphicData>
            </a:graphic>
          </wp:inline>
        </w:drawing>
      </w:r>
      <w:r>
        <w:rPr>
          <w:rFonts w:ascii="Times New Roman" w:hAnsi="Times New Roman" w:eastAsiaTheme="minorEastAsia"/>
          <w:bCs/>
          <w:sz w:val="24"/>
          <w:szCs w:val="24"/>
        </w:rPr>
        <w:drawing>
          <wp:inline distT="0" distB="0" distL="0" distR="0">
            <wp:extent cx="255905" cy="243840"/>
            <wp:effectExtent l="0" t="0" r="0" b="381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255905" cy="243840"/>
                    </a:xfrm>
                    <a:prstGeom prst="rect">
                      <a:avLst/>
                    </a:prstGeom>
                    <a:noFill/>
                  </pic:spPr>
                </pic:pic>
              </a:graphicData>
            </a:graphic>
          </wp:inline>
        </w:drawing>
      </w:r>
      <w:r>
        <w:rPr>
          <w:rFonts w:ascii="Times New Roman" w:hAnsi="Times New Roman" w:eastAsiaTheme="minorEastAsia"/>
          <w:bCs/>
          <w:sz w:val="24"/>
          <w:szCs w:val="24"/>
        </w:rPr>
        <w:drawing>
          <wp:inline distT="0" distB="0" distL="0" distR="0">
            <wp:extent cx="255905" cy="243840"/>
            <wp:effectExtent l="0" t="0" r="0" b="381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255905" cy="243840"/>
                    </a:xfrm>
                    <a:prstGeom prst="rect">
                      <a:avLst/>
                    </a:prstGeom>
                    <a:noFill/>
                  </pic:spPr>
                </pic:pic>
              </a:graphicData>
            </a:graphic>
          </wp:inline>
        </w:drawing>
      </w:r>
      <w:r>
        <w:rPr>
          <w:rFonts w:ascii="Times New Roman" w:hAnsi="Times New Roman" w:eastAsiaTheme="minorEastAsia"/>
          <w:bCs/>
          <w:sz w:val="24"/>
          <w:szCs w:val="24"/>
        </w:rPr>
        <w:drawing>
          <wp:inline distT="0" distB="0" distL="0" distR="0">
            <wp:extent cx="255905" cy="243840"/>
            <wp:effectExtent l="0" t="0" r="0" b="381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255905" cy="243840"/>
                    </a:xfrm>
                    <a:prstGeom prst="rect">
                      <a:avLst/>
                    </a:prstGeom>
                    <a:noFill/>
                  </pic:spPr>
                </pic:pic>
              </a:graphicData>
            </a:graphic>
          </wp:inline>
        </w:drawing>
      </w:r>
    </w:p>
    <w:p>
      <w:pPr>
        <w:spacing w:line="360" w:lineRule="auto"/>
        <w:rPr>
          <w:rFonts w:ascii="Times New Roman" w:hAnsi="Times New Roman" w:eastAsiaTheme="minorEastAsia"/>
          <w:bCs/>
          <w:sz w:val="24"/>
          <w:szCs w:val="24"/>
        </w:rPr>
      </w:pPr>
      <w:r>
        <w:rPr>
          <w:rFonts w:ascii="Times New Roman" w:hAnsi="Times New Roman" w:eastAsiaTheme="minorEastAsia"/>
          <w:bCs/>
          <w:sz w:val="24"/>
          <w:szCs w:val="24"/>
        </w:rPr>
        <w:t xml:space="preserve">Review by:  </w:t>
      </w:r>
      <w:r>
        <w:rPr>
          <w:rFonts w:ascii="Times New Roman" w:hAnsi="Times New Roman" w:eastAsiaTheme="minorEastAsia"/>
          <w:b/>
          <w:bCs/>
          <w:sz w:val="24"/>
          <w:szCs w:val="24"/>
        </w:rPr>
        <w:t>Lawrence J. Fennelly, CPOI, CSSI and Marianna A. Perry, M.S., CPP, CPOI</w:t>
      </w:r>
      <w:r>
        <w:rPr>
          <w:rFonts w:ascii="Times New Roman" w:hAnsi="Times New Roman" w:eastAsiaTheme="minorEastAsia"/>
          <w:bCs/>
          <w:sz w:val="24"/>
          <w:szCs w:val="24"/>
        </w:rPr>
        <w:t xml:space="preserve">  </w:t>
      </w:r>
      <w:bookmarkEnd w:id="1"/>
    </w:p>
    <w:sectPr>
      <w:pgSz w:w="11906" w:h="16838"/>
      <w:pgMar w:top="432" w:right="432" w:bottom="432" w:left="432"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Tahoma">
    <w:panose1 w:val="020B0604030504040204"/>
    <w:charset w:val="00"/>
    <w:family w:val="swiss"/>
    <w:pitch w:val="default"/>
    <w:sig w:usb0="E1002EFF" w:usb1="C000605B" w:usb2="00000029" w:usb3="00000000" w:csb0="200101FF" w:csb1="20280000"/>
  </w:font>
  <w:font w:name="Calibri Light">
    <w:panose1 w:val="020F03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7DB4006"/>
    <w:rsid w:val="000256D4"/>
    <w:rsid w:val="000D7B11"/>
    <w:rsid w:val="000F7909"/>
    <w:rsid w:val="00141D46"/>
    <w:rsid w:val="00170847"/>
    <w:rsid w:val="001B426E"/>
    <w:rsid w:val="00213ABD"/>
    <w:rsid w:val="003010D0"/>
    <w:rsid w:val="00324F76"/>
    <w:rsid w:val="00327070"/>
    <w:rsid w:val="003A2B28"/>
    <w:rsid w:val="004F3294"/>
    <w:rsid w:val="005176E4"/>
    <w:rsid w:val="00615E5E"/>
    <w:rsid w:val="00623FCF"/>
    <w:rsid w:val="00687347"/>
    <w:rsid w:val="006B6DA0"/>
    <w:rsid w:val="00713F87"/>
    <w:rsid w:val="007226EC"/>
    <w:rsid w:val="00726925"/>
    <w:rsid w:val="00792431"/>
    <w:rsid w:val="007D7F61"/>
    <w:rsid w:val="007F7238"/>
    <w:rsid w:val="00834FF0"/>
    <w:rsid w:val="00882DAF"/>
    <w:rsid w:val="008B3525"/>
    <w:rsid w:val="00971E8C"/>
    <w:rsid w:val="00987C13"/>
    <w:rsid w:val="00B76BBB"/>
    <w:rsid w:val="00C36D57"/>
    <w:rsid w:val="00C84F22"/>
    <w:rsid w:val="00C93166"/>
    <w:rsid w:val="00D7251B"/>
    <w:rsid w:val="00D93700"/>
    <w:rsid w:val="00E74CC3"/>
    <w:rsid w:val="00E9264C"/>
    <w:rsid w:val="00F030C4"/>
    <w:rsid w:val="00FF361D"/>
    <w:rsid w:val="0CAF78DE"/>
    <w:rsid w:val="17DB4006"/>
    <w:rsid w:val="28100FA1"/>
    <w:rsid w:val="3C4C1B22"/>
    <w:rsid w:val="71EF7E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iPriority="0" w:name="header"/>
    <w:lsdException w:uiPriority="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6" w:lineRule="auto"/>
    </w:pPr>
    <w:rPr>
      <w:rFonts w:ascii="Calibri" w:hAnsi="Calibri" w:eastAsia="SimSun" w:cs="Times New Roman"/>
      <w:lang w:val="en-US" w:eastAsia="zh-CN" w:bidi="ar-SA"/>
    </w:rPr>
  </w:style>
  <w:style w:type="character" w:default="1" w:styleId="4">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6"/>
    <w:uiPriority w:val="0"/>
    <w:pPr>
      <w:spacing w:after="0" w:line="240" w:lineRule="auto"/>
    </w:pPr>
    <w:rPr>
      <w:rFonts w:ascii="Tahoma" w:hAnsi="Tahoma" w:cs="Tahoma"/>
      <w:sz w:val="16"/>
      <w:szCs w:val="16"/>
    </w:rPr>
  </w:style>
  <w:style w:type="paragraph" w:styleId="3">
    <w:name w:val="Normal (Web)"/>
    <w:uiPriority w:val="0"/>
    <w:pPr>
      <w:spacing w:beforeAutospacing="1" w:after="0" w:afterAutospacing="1" w:line="259" w:lineRule="auto"/>
    </w:pPr>
    <w:rPr>
      <w:rFonts w:ascii="Times New Roman" w:hAnsi="Times New Roman" w:eastAsia="SimSun" w:cs="Times New Roman"/>
      <w:sz w:val="24"/>
      <w:szCs w:val="24"/>
      <w:lang w:val="en-US" w:eastAsia="zh-CN" w:bidi="ar-SA"/>
    </w:rPr>
  </w:style>
  <w:style w:type="character" w:customStyle="1" w:styleId="6">
    <w:name w:val="Balloon Text Char"/>
    <w:basedOn w:val="4"/>
    <w:link w:val="2"/>
    <w:uiPriority w:val="0"/>
    <w:rPr>
      <w:rFonts w:ascii="Tahoma" w:hAnsi="Tahoma" w:cs="Tahoma" w:eastAsiaTheme="minorEastAsia"/>
      <w:sz w:val="16"/>
      <w:szCs w:val="16"/>
      <w:lang w:eastAsia="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1</Pages>
  <Words>350</Words>
  <Characters>1996</Characters>
  <Lines>16</Lines>
  <Paragraphs>4</Paragraphs>
  <ScaleCrop>false</ScaleCrop>
  <LinksUpToDate>false</LinksUpToDate>
  <CharactersWithSpaces>2342</CharactersWithSpaces>
  <Application>WPS Office_10.2.0.5996_F1E327BC-269C-435d-A152-05C5408002CA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2018-02-10T19:55:00Z</dcterms:created>
  <dc:creator>Lawrence</dc:creator>
  <cp:lastModifiedBy>Lawrence</cp:lastModifiedBy>
  <dcterms:modified xsi:type="dcterms:W3CDTF">2018-02-10T20:36:00Z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1033-10.2.0.5996</vt:lpwstr>
  </property>
</Properties>
</file>